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34" w:rsidRPr="00B96634" w:rsidRDefault="00B96634" w:rsidP="00B96634">
      <w:pPr>
        <w:keepNext/>
        <w:autoSpaceDE w:val="0"/>
        <w:autoSpaceDN w:val="0"/>
        <w:adjustRightInd w:val="0"/>
        <w:spacing w:after="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9663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Załącznik Nr …….. do Umowy/ Zlecenia transportowego nr ……… o wykonanie usługi z dnia ………</w:t>
      </w:r>
    </w:p>
    <w:p w:rsidR="00B96634" w:rsidRPr="00B96634" w:rsidRDefault="00B96634" w:rsidP="00B96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34" w:rsidRPr="00B96634" w:rsidRDefault="00B96634" w:rsidP="00B96634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9663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WYMAGANIA W ZAKRESIE BEZPIECZEŃSTWA I HIGIENY PRACY</w:t>
      </w:r>
    </w:p>
    <w:p w:rsidR="00B96634" w:rsidRPr="00B96634" w:rsidRDefault="00B96634" w:rsidP="00B966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(Usługo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dawca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Zleceniobiorca, Dostawca – zwany dalej Wykonawcą)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realizowane w ramach przedmiotu Umowy/ Zlecenia transportowego w sposób zapewniający bezpieczne i higieniczne warunki pracy. Niniejsze wymagania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higieny pracy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Wykonawcy oraz wszystkich osób zatrudnionych przez Wykonawcę do realizacji Umowy/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Zlecenia: podwykonawców, dalszych podwykonawców</w:t>
      </w:r>
      <w:r w:rsidR="00DD4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[…]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wykonujących pracę na rzecz Wykonawcy na podstawie stosunku pracy albo umowy cywilnoprawnej. </w:t>
      </w:r>
      <w:r w:rsidR="008835DC" w:rsidRP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każdym razem, gdy w niniejszych wymaganiach jest mowa o terenie budowy, należy przez to rozumieć teren budowy prowadzonej przez Zamawiającego i teren każdej jednostki organizacyjnej Zamawiającego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35DC" w:rsidRP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 odległości od terenu budowy i rodzaju prowadzonej tam działalności.</w:t>
      </w:r>
    </w:p>
    <w:p w:rsidR="00B96634" w:rsidRPr="00B96634" w:rsidRDefault="00B96634" w:rsidP="00B966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Wykonawca jest zobowiązany: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634" w:rsidRPr="00B96634" w:rsidRDefault="00B96634" w:rsidP="00B9663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przepisów i zasad bezpieczeństwa i higieny pracy, przepisów o ruchu drogowym przepisów o ubezpieczeniu OC oraz zasad BHP wdrożonych na terenie budowy lub na terenie jednostki organizacyjnej Zamawiającego.</w:t>
      </w:r>
    </w:p>
    <w:p w:rsidR="00B96634" w:rsidRPr="00B96634" w:rsidRDefault="00B96634" w:rsidP="00B9663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wyłącznie sprawne pojazdy, maszyny, urządzenia i sprzęt niezbędn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robót, spełniający wymagania przepisów i norm bezpieczeństwa oraz posiadający pełne wyposażenie i ubezpieczenie OC. Wykonawca zobowiązany jest udostępnić na żądanie Zamawiającego dokumentację potwierdzającą sprawność i bez</w:t>
      </w:r>
      <w:bookmarkStart w:id="0" w:name="_GoBack"/>
      <w:bookmarkEnd w:id="0"/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pieczeństwo eksploatowanych pojazdów, urządzeń, maszyn oraz instalacji użytkowanych w związku z realizacją przedmiotu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lecenia transportowego. </w:t>
      </w:r>
    </w:p>
    <w:p w:rsidR="00B96634" w:rsidRPr="00B96634" w:rsidRDefault="00B96634" w:rsidP="00B966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Zatrudniać do wykonywania przedmiotu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lecenia transportowego tylko osoby posiadające odpowiednie, wymagane przepisami kwalifikacje zawodowe i uprawnienia, aktualne orzeczenia lekarskie oraz przeszkolenie w zakresie BHP.</w:t>
      </w:r>
    </w:p>
    <w:p w:rsidR="009C6447" w:rsidRPr="009C6447" w:rsidRDefault="00B96634" w:rsidP="009C644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Widocznie oznakować pojazdy tabliczką informacyjną </w:t>
      </w:r>
      <w:r w:rsidR="00F073E7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Zamawiającego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634" w:rsidRPr="00B96634" w:rsidRDefault="00B96634" w:rsidP="00B966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właściwy stan (czytelność) nr rejestracyjnego pojazdu, maszyny, sprzętu.</w:t>
      </w:r>
    </w:p>
    <w:p w:rsidR="00B96634" w:rsidRPr="00B96634" w:rsidRDefault="00B96634" w:rsidP="002559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na terenie budowy ostrzegawcze lampy błyskowe barwy żółtej, widoczne z każdej strony z odległości min. 500 m oraz akustyczne sygnalizatory cofania.</w:t>
      </w:r>
    </w:p>
    <w:p w:rsidR="00B96634" w:rsidRPr="00B96634" w:rsidRDefault="00B96634" w:rsidP="0025594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Utrzymywać pojazdy, maszyny i urządzenia w czystości oraz usuwać wszelkie zabrudzenia i odpady pows</w:t>
      </w:r>
      <w:r w:rsidR="0042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tałe w wyniku realizacji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229E1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lecenia transportowego.  </w:t>
      </w:r>
    </w:p>
    <w:p w:rsidR="00B96634" w:rsidRPr="00B96634" w:rsidRDefault="00B96634" w:rsidP="0025594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 i maszyny wyposażyć w: gaśnicę, apteczkę pierwszej pomocy</w:t>
      </w:r>
      <w:r w:rsidR="00F073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634" w:rsidRPr="00FF4BA1" w:rsidRDefault="00B96634" w:rsidP="008835DC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Wyposażyć pracowników w środki ochrony indywidualnej i</w:t>
      </w:r>
      <w:r w:rsid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egzekwować ich stosowanie</w:t>
      </w:r>
      <w:r w:rsidR="0025594A">
        <w:t xml:space="preserve">: </w:t>
      </w:r>
      <w:r w:rsidR="0025594A" w:rsidRP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>hełm ochronny, okulary ochronne spełniające wymagania ok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reślone dla 1 klasy optycznej, </w:t>
      </w:r>
      <w:r w:rsidR="0025594A" w:rsidRP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ochronne, odzież roboczą, kamizelkę odblaskową lub odzież ochronną spełniającą wyma</w:t>
      </w:r>
      <w:r w:rsid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gania dla 2 klasy odblaskowości </w:t>
      </w:r>
      <w:r w:rsidRP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noszone obowiązkowo przez cały czas przebywania </w:t>
      </w:r>
      <w:r w:rsidR="00F073E7" w:rsidRP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kabiną </w:t>
      </w:r>
      <w:r w:rsidRPr="00FF4BA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budowy oraz inne środki ochrony zgodne z oceną ryzyka zawodowego dla danych czynności.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wjazdem na teren budowy zgłosić wszystkich pracowników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559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wskazanej przez Kierownika Budowy,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odbycia szkolenia informacyjnego i</w:t>
      </w:r>
      <w:r w:rsidR="00AD7240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poruszanie się po terenie budowy.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Rozładunek i załadunek prowadzić jedynie we wskazanym miejscu oraz wyznaczonym czasie</w:t>
      </w:r>
      <w:r w:rsidR="009E11BD">
        <w:rPr>
          <w:rFonts w:ascii="Times New Roman" w:eastAsia="Times New Roman" w:hAnsi="Times New Roman" w:cs="Times New Roman"/>
          <w:sz w:val="24"/>
          <w:szCs w:val="24"/>
          <w:lang w:eastAsia="pl-PL"/>
        </w:rPr>
        <w:t>, po konsultacji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nadzorem Zamawiającego.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zabezpieczyć ładunek przed przemieszczeniem się</w:t>
      </w:r>
      <w:r w:rsidR="00883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warunków na terenie budowy.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zgłaszać Zamawiającemu incydenty, zdarzenia wypadkowe, potencjalnie wypadkowe oraz zagrożenia dla zdrowia i życia zaistniałe na budowie lub w związku z jej realizacją.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postępowanie powypadkowe w sytuacji zaistnienia wypadku pracownika oraz umożliwić obecność przedstawiciela Zamawiającego podczas postępowania powypadkowego, a także udostępnić mu dokumentację powypadkową.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oznakować przedmiot 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11BD">
        <w:rPr>
          <w:rFonts w:ascii="Times New Roman" w:eastAsia="Times New Roman" w:hAnsi="Times New Roman" w:cs="Times New Roman"/>
          <w:sz w:val="24"/>
          <w:szCs w:val="24"/>
          <w:lang w:eastAsia="pl-PL"/>
        </w:rPr>
        <w:t>mowy/</w:t>
      </w:r>
      <w:r w:rsidR="00B6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lecenia transportowego, w przypadku, gdy stanowi on lub może stanowić zagrożenie dla zdrowia lub życia.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stosowne zezwolenia administracyjne, dotyczące transportu (w tym towarów niebezpiecznych, zgodne z ADR).</w:t>
      </w:r>
    </w:p>
    <w:p w:rsidR="00B96634" w:rsidRPr="00B96634" w:rsidRDefault="00B96634" w:rsidP="006A10A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Trwale i wyraźne oznakować, pojazdy, maszyny, urządzenia, oraz instalacje ustalonymi parametrami, takimi jak dopuszczalny udźwig, masa własna, nośność, zasięg, ciśnienie i temperatura.</w:t>
      </w:r>
    </w:p>
    <w:p w:rsidR="00B96634" w:rsidRPr="00B96634" w:rsidRDefault="00B96634" w:rsidP="00B9663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B96634" w:rsidRPr="00B96634" w:rsidRDefault="00B96634" w:rsidP="006A1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Zabrania się: </w:t>
      </w:r>
    </w:p>
    <w:p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Pozostawiania pojazdów, maszyn, urządzeń i sprzętu z włączonym silnikiem.</w:t>
      </w:r>
    </w:p>
    <w:p w:rsidR="00B96634" w:rsidRPr="00B96634" w:rsidRDefault="0025594A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</w:t>
      </w:r>
      <w:r w:rsidR="00B96634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96634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jazdy, 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B96634"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czynności operacyjnych, wykonywania robót.</w:t>
      </w:r>
    </w:p>
    <w:p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pojazdów, maszyn, urządzeń i instalacji poza wyznaczonymi miejscami.</w:t>
      </w:r>
    </w:p>
    <w:p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Tankowania pojazdów, maszyn, urządzeń </w:t>
      </w:r>
      <w:r w:rsidR="00BB362F">
        <w:rPr>
          <w:rFonts w:ascii="Times New Roman" w:eastAsia="Times New Roman" w:hAnsi="Times New Roman" w:cs="Times New Roman"/>
          <w:sz w:val="24"/>
          <w:szCs w:val="24"/>
          <w:lang w:eastAsia="pl-PL"/>
        </w:rPr>
        <w:t>poza wyznaczonymi miejscami.</w:t>
      </w:r>
    </w:p>
    <w:p w:rsidR="00B96634" w:rsidRPr="00B96634" w:rsidRDefault="00B96634" w:rsidP="006A1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Jazdy z podniesioną skrzynią ładunkową.</w:t>
      </w:r>
    </w:p>
    <w:p w:rsidR="00B96634" w:rsidRPr="00B96634" w:rsidRDefault="00B96634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Zatrzymywania się i postoju poza wyznaczonymi przez Zamawiającego miejscami.</w:t>
      </w:r>
    </w:p>
    <w:p w:rsidR="00674BFE" w:rsidRDefault="00B96634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Usuwania awarii poza wyznaczonymi przez Zamawiającego miejscami i bez jego zgody.</w:t>
      </w:r>
    </w:p>
    <w:p w:rsidR="00674BFE" w:rsidRDefault="00674BFE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Przewożenia osób w skrzyniach ładunkowyc</w:t>
      </w:r>
      <w:r w:rsidR="00D81F0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do tego nieprzeznaczonych (w tym w kabinie, jeżeli nie ma wystarczającej ilości miejsc siedzących</w:t>
      </w:r>
      <w:r w:rsidR="00D81F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1F09" w:rsidRPr="00D81F09" w:rsidRDefault="00D81F09" w:rsidP="006A10A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Przekraczania uzgodnionej wcześniej, dozwolonej na budowie prędkości</w:t>
      </w:r>
      <w:r w:rsidR="00AD72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634" w:rsidRPr="00B96634" w:rsidRDefault="00B96634" w:rsidP="00B9663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34" w:rsidRPr="00B96634" w:rsidRDefault="00B96634" w:rsidP="006A10AF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stosowanie się do przepisów i zasad BHP oraz powyższych wymagań będzie skutkować prawem do nałożenia przez Zamawiającego kary finansowej w wysokości </w:t>
      </w:r>
      <w:r w:rsidR="0025594A" w:rsidRPr="00255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255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1000 zł</w:t>
      </w:r>
      <w:r w:rsidRPr="00B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każde uchybienie oraz do obciążenia Wykonawcy kosztami pokrycia wszelkich strat spowodowanych jego działalnością.</w:t>
      </w:r>
    </w:p>
    <w:p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634" w:rsidRPr="00B96634" w:rsidRDefault="00B96634" w:rsidP="00B96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634" w:rsidRPr="00B96634" w:rsidRDefault="00B96634" w:rsidP="00B96634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________________________ 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:rsidR="00B96634" w:rsidRPr="00B96634" w:rsidRDefault="00B96634" w:rsidP="00B96634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FA35EC" w:rsidRDefault="003B5F6E"/>
    <w:sectPr w:rsidR="00FA35EC" w:rsidSect="008B7A9C">
      <w:headerReference w:type="default" r:id="rId8"/>
      <w:footerReference w:type="default" r:id="rId9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6E" w:rsidRDefault="003B5F6E">
      <w:pPr>
        <w:spacing w:after="0" w:line="240" w:lineRule="auto"/>
      </w:pPr>
      <w:r>
        <w:separator/>
      </w:r>
    </w:p>
  </w:endnote>
  <w:endnote w:type="continuationSeparator" w:id="0">
    <w:p w:rsidR="003B5F6E" w:rsidRDefault="003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339"/>
      <w:docPartObj>
        <w:docPartGallery w:val="Page Numbers (Bottom of Page)"/>
        <w:docPartUnique/>
      </w:docPartObj>
    </w:sdtPr>
    <w:sdtEndPr/>
    <w:sdtContent>
      <w:p w:rsidR="00AC6A23" w:rsidRDefault="005D347A">
        <w:pPr>
          <w:pStyle w:val="Stopka"/>
          <w:jc w:val="center"/>
        </w:pPr>
        <w:r>
          <w:fldChar w:fldCharType="begin"/>
        </w:r>
        <w:r w:rsidR="009E11BD">
          <w:instrText xml:space="preserve"> PAGE   \* MERGEFORMAT </w:instrText>
        </w:r>
        <w:r>
          <w:fldChar w:fldCharType="separate"/>
        </w:r>
        <w:r w:rsidR="006A1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A23" w:rsidRDefault="003B5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6E" w:rsidRDefault="003B5F6E">
      <w:pPr>
        <w:spacing w:after="0" w:line="240" w:lineRule="auto"/>
      </w:pPr>
      <w:r>
        <w:separator/>
      </w:r>
    </w:p>
  </w:footnote>
  <w:footnote w:type="continuationSeparator" w:id="0">
    <w:p w:rsidR="003B5F6E" w:rsidRDefault="003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9C" w:rsidRDefault="009E11BD" w:rsidP="00532A39">
    <w:pPr>
      <w:pStyle w:val="Nagwek"/>
    </w:pPr>
    <w:r>
      <w:rPr>
        <w:noProof/>
      </w:rPr>
      <w:drawing>
        <wp:inline distT="0" distB="0" distL="0" distR="0">
          <wp:extent cx="1650262" cy="761606"/>
          <wp:effectExtent l="19050" t="0" r="7088" b="0"/>
          <wp:docPr id="1" name="Obraz 1" descr="Wybra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bran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753" cy="76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684483" cy="637954"/>
          <wp:effectExtent l="19050" t="0" r="0" b="0"/>
          <wp:docPr id="2" name="Obraz 0" descr="logo sy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y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982" cy="64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3337B"/>
    <w:multiLevelType w:val="multilevel"/>
    <w:tmpl w:val="9F4254D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6CE0B47"/>
    <w:multiLevelType w:val="multilevel"/>
    <w:tmpl w:val="743EF9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3">
    <w:nsid w:val="7F704C16"/>
    <w:multiLevelType w:val="multilevel"/>
    <w:tmpl w:val="3C4817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34"/>
    <w:rsid w:val="0008388C"/>
    <w:rsid w:val="000A4189"/>
    <w:rsid w:val="001653A1"/>
    <w:rsid w:val="002353C2"/>
    <w:rsid w:val="0025594A"/>
    <w:rsid w:val="00280B54"/>
    <w:rsid w:val="003200C7"/>
    <w:rsid w:val="00377830"/>
    <w:rsid w:val="00383220"/>
    <w:rsid w:val="00393EBA"/>
    <w:rsid w:val="003B5F6E"/>
    <w:rsid w:val="004171A5"/>
    <w:rsid w:val="004229E1"/>
    <w:rsid w:val="00435CFE"/>
    <w:rsid w:val="00497F2D"/>
    <w:rsid w:val="004A32BE"/>
    <w:rsid w:val="004C0B07"/>
    <w:rsid w:val="005839A1"/>
    <w:rsid w:val="005A1D01"/>
    <w:rsid w:val="005D347A"/>
    <w:rsid w:val="00674BFE"/>
    <w:rsid w:val="006A10AF"/>
    <w:rsid w:val="006D6C08"/>
    <w:rsid w:val="008835DC"/>
    <w:rsid w:val="008E2AC2"/>
    <w:rsid w:val="008F59C9"/>
    <w:rsid w:val="00971D41"/>
    <w:rsid w:val="009C6447"/>
    <w:rsid w:val="009E0B25"/>
    <w:rsid w:val="009E11BD"/>
    <w:rsid w:val="00A30159"/>
    <w:rsid w:val="00A87EF0"/>
    <w:rsid w:val="00AC39B4"/>
    <w:rsid w:val="00AD7240"/>
    <w:rsid w:val="00B22F71"/>
    <w:rsid w:val="00B671AF"/>
    <w:rsid w:val="00B85F60"/>
    <w:rsid w:val="00B96634"/>
    <w:rsid w:val="00BB362F"/>
    <w:rsid w:val="00CC4202"/>
    <w:rsid w:val="00D24BA2"/>
    <w:rsid w:val="00D758D0"/>
    <w:rsid w:val="00D81F09"/>
    <w:rsid w:val="00DD421F"/>
    <w:rsid w:val="00E325CC"/>
    <w:rsid w:val="00E37F6C"/>
    <w:rsid w:val="00EC0563"/>
    <w:rsid w:val="00F073E7"/>
    <w:rsid w:val="00F258E4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29314-DCE4-4DE0-8D52-A04411A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3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1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9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2BC5-FFA7-4001-8D09-6B3C5F74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grzesiakm</dc:creator>
  <cp:lastModifiedBy>Radosław Brach</cp:lastModifiedBy>
  <cp:revision>6</cp:revision>
  <dcterms:created xsi:type="dcterms:W3CDTF">2015-01-16T08:12:00Z</dcterms:created>
  <dcterms:modified xsi:type="dcterms:W3CDTF">2015-01-30T09:11:00Z</dcterms:modified>
</cp:coreProperties>
</file>