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54273DAD" w:rsidR="00D824D3" w:rsidRDefault="00F91B11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</w:r>
      <w:r w:rsidRPr="008371D4">
        <w:rPr>
          <w:rFonts w:ascii="Tahoma" w:eastAsia="Tahoma" w:hAnsi="Tahoma" w:cs="Tahoma"/>
          <w:color w:val="000000" w:themeColor="text1"/>
          <w:sz w:val="20"/>
          <w:szCs w:val="20"/>
        </w:rPr>
        <w:t xml:space="preserve">Warszawa, </w:t>
      </w:r>
      <w:r w:rsidR="001651C8" w:rsidRPr="008371D4">
        <w:rPr>
          <w:rFonts w:ascii="Tahoma" w:eastAsia="Tahoma" w:hAnsi="Tahoma" w:cs="Tahoma"/>
          <w:color w:val="000000" w:themeColor="text1"/>
          <w:sz w:val="20"/>
          <w:szCs w:val="20"/>
        </w:rPr>
        <w:t>1</w:t>
      </w:r>
      <w:r w:rsidR="008371D4">
        <w:rPr>
          <w:rFonts w:ascii="Tahoma" w:eastAsia="Tahoma" w:hAnsi="Tahoma" w:cs="Tahoma"/>
          <w:color w:val="000000" w:themeColor="text1"/>
          <w:sz w:val="20"/>
          <w:szCs w:val="20"/>
        </w:rPr>
        <w:t>7</w:t>
      </w:r>
      <w:r w:rsidR="006508E6" w:rsidRPr="008371D4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647A25" w:rsidRPr="008371D4">
        <w:rPr>
          <w:rFonts w:ascii="Tahoma" w:eastAsia="Tahoma" w:hAnsi="Tahoma" w:cs="Tahoma"/>
          <w:color w:val="000000" w:themeColor="text1"/>
          <w:sz w:val="20"/>
          <w:szCs w:val="20"/>
        </w:rPr>
        <w:t>maja</w:t>
      </w:r>
      <w:r w:rsidR="004E039F" w:rsidRPr="008371D4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360B0E" w:rsidRPr="008371D4">
        <w:rPr>
          <w:rFonts w:ascii="Tahoma" w:eastAsia="Tahoma" w:hAnsi="Tahoma" w:cs="Tahoma"/>
          <w:color w:val="000000" w:themeColor="text1"/>
          <w:sz w:val="20"/>
          <w:szCs w:val="20"/>
          <w:highlight w:val="white"/>
        </w:rPr>
        <w:t>202</w:t>
      </w:r>
      <w:r w:rsidR="002641AD" w:rsidRPr="008371D4">
        <w:rPr>
          <w:rFonts w:ascii="Tahoma" w:eastAsia="Tahoma" w:hAnsi="Tahoma" w:cs="Tahoma"/>
          <w:color w:val="000000" w:themeColor="text1"/>
          <w:sz w:val="20"/>
          <w:szCs w:val="20"/>
          <w:highlight w:val="white"/>
        </w:rPr>
        <w:t>2</w:t>
      </w:r>
      <w:r w:rsidR="00B63B5B" w:rsidRPr="008371D4">
        <w:rPr>
          <w:rFonts w:ascii="Tahoma" w:eastAsia="Tahoma" w:hAnsi="Tahoma" w:cs="Tahoma"/>
          <w:color w:val="000000" w:themeColor="text1"/>
          <w:sz w:val="20"/>
          <w:szCs w:val="20"/>
          <w:highlight w:val="white"/>
        </w:rPr>
        <w:t xml:space="preserve"> r.</w:t>
      </w:r>
    </w:p>
    <w:p w14:paraId="09B71CDC" w14:textId="51063A56" w:rsidR="00D824D3" w:rsidRDefault="00D824D3" w:rsidP="00F17D8C">
      <w:pPr>
        <w:spacing w:line="360" w:lineRule="auto"/>
        <w:rPr>
          <w:rFonts w:ascii="Tahoma" w:eastAsia="Tahoma" w:hAnsi="Tahoma" w:cs="Tahoma"/>
          <w:b/>
          <w:color w:val="FFC000"/>
        </w:rPr>
      </w:pPr>
    </w:p>
    <w:tbl>
      <w:tblPr>
        <w:tblStyle w:val="1"/>
        <w:tblW w:w="12616" w:type="dxa"/>
        <w:tblInd w:w="-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498"/>
        <w:gridCol w:w="3118"/>
      </w:tblGrid>
      <w:tr w:rsidR="00D824D3" w14:paraId="18FE4A91" w14:textId="77777777" w:rsidTr="008371D4">
        <w:tc>
          <w:tcPr>
            <w:tcW w:w="9498" w:type="dxa"/>
          </w:tcPr>
          <w:p w14:paraId="69838DC2" w14:textId="77777777" w:rsidR="00F17D8C" w:rsidRPr="00F17D8C" w:rsidRDefault="00F17D8C" w:rsidP="00F17D8C">
            <w:pPr>
              <w:rPr>
                <w:rFonts w:ascii="Tahoma" w:eastAsia="Tahoma" w:hAnsi="Tahoma" w:cs="Tahoma"/>
                <w:b/>
                <w:color w:val="7F7F7F"/>
                <w:highlight w:val="white"/>
              </w:rPr>
            </w:pPr>
          </w:p>
          <w:p w14:paraId="49C6FB23" w14:textId="2B19FB5E" w:rsidR="00647A25" w:rsidRPr="008371D4" w:rsidRDefault="006C507B" w:rsidP="00F91B11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8371D4">
              <w:rPr>
                <w:rFonts w:ascii="Tahoma" w:eastAsia="Tahoma" w:hAnsi="Tahoma" w:cs="Tahoma"/>
                <w:b/>
                <w:color w:val="FABF8F" w:themeColor="accent6" w:themeTint="99"/>
                <w:sz w:val="24"/>
                <w:szCs w:val="24"/>
              </w:rPr>
              <w:t>IX Edycja Tygodnia Bezpieczeństwa w Budownictwie</w:t>
            </w:r>
          </w:p>
          <w:p w14:paraId="7E81C964" w14:textId="77777777" w:rsidR="00F17D8C" w:rsidRDefault="00F17D8C" w:rsidP="00F17D8C">
            <w:pPr>
              <w:jc w:val="both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</w:p>
          <w:p w14:paraId="181EBE61" w14:textId="5DA2AC31" w:rsidR="00647A25" w:rsidRPr="008371D4" w:rsidRDefault="006C507B" w:rsidP="00F91B11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371D4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W dniach 23-29 maja już po raz dziewiąty odb</w:t>
            </w:r>
            <w:r w:rsidR="00AF37CF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ywa</w:t>
            </w:r>
            <w:r w:rsidRPr="008371D4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się Tydzień Bezpieczeństwa. To największa w Polsce inicjatywa na rzecz poprawy bezpieczeństwa na budowach w naszym kraju. Organizatorem </w:t>
            </w:r>
            <w:r w:rsidR="006F47C8" w:rsidRPr="008371D4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akcji jest Porozumieni</w:t>
            </w:r>
            <w:r w:rsidR="00281680" w:rsidRPr="008371D4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="006F47C8" w:rsidRPr="008371D4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dla</w:t>
            </w:r>
            <w:r w:rsidRPr="008371D4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Bezpieczeństwa w</w:t>
            </w:r>
            <w:r w:rsidR="0048277C" w:rsidRPr="008371D4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Budownictwie</w:t>
            </w:r>
            <w:r w:rsidR="001A0D92" w:rsidRPr="008371D4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="00271821" w:rsidRPr="008371D4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Do tej pory inicjatywa objęła swoim zasięgiem budowy w 400 różnych lokalizacjach w Polsce i</w:t>
            </w:r>
            <w:r w:rsidR="00CD6CA3" w:rsidRPr="008371D4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48277C" w:rsidRPr="008371D4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dotarła do ponad 100 000 </w:t>
            </w:r>
            <w:r w:rsidR="001A0D92" w:rsidRPr="008371D4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pracowników budowlanych</w:t>
            </w:r>
            <w:r w:rsidR="0048277C" w:rsidRPr="008371D4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8371D4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Tegoro</w:t>
            </w:r>
            <w:r w:rsidR="0035773D" w:rsidRPr="008371D4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cznej edycji towarzyszy hasło „</w:t>
            </w:r>
            <w:r w:rsidRPr="008371D4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Budowa się kończy. Bezpieczeństwo NIGDY!”.</w:t>
            </w:r>
          </w:p>
          <w:p w14:paraId="77A32194" w14:textId="77777777" w:rsidR="0035773D" w:rsidRPr="008371D4" w:rsidRDefault="0035773D" w:rsidP="006C507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4BDA730E" w14:textId="73E06D7A" w:rsidR="00CD419B" w:rsidRPr="008371D4" w:rsidRDefault="006F47C8" w:rsidP="006F47C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</w:pP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Porozumienie dla Bezpieczeństwa w Budownictwie</w:t>
            </w:r>
            <w:r w:rsidR="0048277C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,</w:t>
            </w:r>
            <w:r w:rsidR="00D26327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które powstało w 2010 </w:t>
            </w:r>
            <w:r w:rsidR="000A7967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r.</w:t>
            </w:r>
            <w:r w:rsidR="00D92447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to</w:t>
            </w:r>
            <w:r w:rsidR="000A7967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zrzeszenie wiodących na polskim rynku firm generalnego wykonawstwa. </w:t>
            </w:r>
            <w:r w:rsidR="0048277C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O</w:t>
            </w: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becnie tworzy </w:t>
            </w:r>
            <w:r w:rsidR="0048277C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je </w:t>
            </w: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15 największych gener</w:t>
            </w:r>
            <w:r w:rsidR="00CD419B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alnych wykonawców budowlanych w </w:t>
            </w:r>
            <w:r w:rsidR="0048277C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Polsce</w:t>
            </w:r>
            <w:r w:rsidR="001651C8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: Budimex, Eiffage, Erbud, Eurovia, Hochtief Polska, Karmar, Mostostal Warszawa, Mota-Engil, NDI, Polimex Mostostal, P</w:t>
            </w:r>
            <w:r w:rsidR="00CD419B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orr, Skanska, Strabag, Unibep i </w:t>
            </w:r>
            <w:r w:rsidR="001651C8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Warbud</w:t>
            </w:r>
            <w:r w:rsidR="001A0D92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.</w:t>
            </w:r>
          </w:p>
          <w:p w14:paraId="4CAA4B9A" w14:textId="77777777" w:rsidR="00CD419B" w:rsidRPr="008371D4" w:rsidRDefault="00CD419B" w:rsidP="006F47C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4887F440" w14:textId="3469F947" w:rsidR="006F47C8" w:rsidRPr="008371D4" w:rsidRDefault="000A7967" w:rsidP="006F47C8">
            <w:pPr>
              <w:spacing w:line="360" w:lineRule="auto"/>
              <w:jc w:val="both"/>
              <w:rPr>
                <w:color w:val="000000" w:themeColor="text1"/>
              </w:rPr>
            </w:pP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Nadrzędnym celem Porozumienia pozostaj</w:t>
            </w:r>
            <w:r w:rsidR="00201338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e niezmiennie: </w:t>
            </w:r>
            <w:r w:rsidR="00CD419B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zero wypadków na </w:t>
            </w: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budowach. Pozostałe  priorytety to </w:t>
            </w:r>
            <w:r w:rsidR="006F47C8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propagowanie kultury bezpieczeństwa, uświadamianie </w:t>
            </w:r>
            <w:r w:rsidR="00281680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w kwestii </w:t>
            </w:r>
            <w:r w:rsidR="006F47C8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niebezpieczeństw związanych z pra</w:t>
            </w:r>
            <w:r w:rsidR="00CD419B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cą na budowie oraz minimalizacja ryzyka i zapobieganie wypadkom</w:t>
            </w:r>
            <w:r w:rsidR="006F47C8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. Sygnatariusze chcą to osiągnąć </w:t>
            </w:r>
            <w:r w:rsidR="00281680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po</w:t>
            </w:r>
            <w:r w:rsidR="006F47C8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przez wdrażanie standardów bezpieczeństwa, w tym wprowadzanie systemowych rozwiązań z dziedziny BHP oraz działalność edukacyjno-szkoleniową.</w:t>
            </w:r>
            <w:r w:rsidR="001651C8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W ramach sojuszu została utworzona platforma wymiany wiedz</w:t>
            </w:r>
            <w:r w:rsidR="00D26327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y w zakresie bezpieczeństwa, co </w:t>
            </w:r>
            <w:r w:rsidR="001651C8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pozwala na wspólną analizę zdarzeń wypadkowych.</w:t>
            </w:r>
            <w:r w:rsidR="001651C8" w:rsidRPr="008371D4">
              <w:rPr>
                <w:color w:val="000000" w:themeColor="text1"/>
              </w:rPr>
              <w:t xml:space="preserve"> </w:t>
            </w:r>
            <w:r w:rsidR="00D92447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Od dziewięciu lat Porozumienie promuje bezpieczną pracę</w:t>
            </w:r>
            <w:r w:rsidR="00281680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również</w:t>
            </w:r>
            <w:r w:rsidR="00D92447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poprzez Tydzień Bezpieczeństwa</w:t>
            </w:r>
            <w:r w:rsidR="00281680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,</w:t>
            </w:r>
            <w:r w:rsidR="00D92447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skierowany</w:t>
            </w:r>
            <w:r w:rsidR="00CD419B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do </w:t>
            </w: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wszystkich p</w:t>
            </w:r>
            <w:r w:rsidR="005F1FED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racowników budów sygnatariuszy, jak i </w:t>
            </w: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podwykonawców.</w:t>
            </w:r>
            <w:r w:rsidR="0035773D" w:rsidRPr="008371D4">
              <w:rPr>
                <w:color w:val="000000" w:themeColor="text1"/>
              </w:rPr>
              <w:t xml:space="preserve"> </w:t>
            </w:r>
          </w:p>
          <w:p w14:paraId="5F232004" w14:textId="77777777" w:rsidR="00271821" w:rsidRPr="008371D4" w:rsidRDefault="00271821" w:rsidP="006F47C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77438921" w14:textId="2CE19F09" w:rsidR="00271821" w:rsidRPr="008371D4" w:rsidRDefault="00D61016" w:rsidP="0027182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</w:pP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M</w:t>
            </w:r>
            <w:r w:rsidR="007D063C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otyw</w:t>
            </w:r>
            <w:r w:rsidR="00271821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D063C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przewodni</w:t>
            </w: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tegorocznego</w:t>
            </w:r>
            <w:r w:rsidR="00271821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Tygodnia Bezpieczeństwa </w:t>
            </w:r>
            <w:r w:rsidR="007D063C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to</w:t>
            </w:r>
            <w:r w:rsidR="00271821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kultura bezpieczeństwa, w szerszym kontekście jako proces, który powinien obejmować wartości, konkretne postawy, spełnianie standardów, ale też edukowanie naszego otoczenia.</w:t>
            </w:r>
            <w:r w:rsidR="00D26327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Znalazło to </w:t>
            </w:r>
            <w:r w:rsidR="00271821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odzwierciedlenie w haśle towarzyszącym IX edycji akcji </w:t>
            </w:r>
            <w:r w:rsidR="0035773D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„Budowa się kończy. Bezpieczeństwo NIGDY!”</w:t>
            </w:r>
            <w:r w:rsidR="00271821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14:paraId="271EE828" w14:textId="77777777" w:rsidR="00CD419B" w:rsidRPr="008371D4" w:rsidRDefault="00CD419B" w:rsidP="00271821">
            <w:pPr>
              <w:spacing w:line="360" w:lineRule="auto"/>
              <w:jc w:val="both"/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</w:pPr>
          </w:p>
          <w:p w14:paraId="1149A0A4" w14:textId="74A8F9F0" w:rsidR="00715DA3" w:rsidRPr="008371D4" w:rsidRDefault="00715DA3" w:rsidP="0027182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</w:pP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- Tydzień bezpieczeństwa to zwieńczenie 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naszych 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całorocznych wysiłków. Wszysc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y 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ciężko 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pracujemy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po to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,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aby podnosić standardy i poziom bezpieczeństwa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na</w:t>
            </w:r>
            <w:r w:rsidR="00EC610B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 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budowach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. 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W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ymaga 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to 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zmiany sposobu 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myślenia i 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nowych 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umiejętności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związanych z 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organizacja pracy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,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gdyż 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często sam pracownik, który ulega wypadkowi 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mógłby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temu 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lastRenderedPageBreak/>
              <w:t xml:space="preserve">wypadkowi 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zapobiec. 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Bezpieczeństwo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na polskich budowach w ciągu ostatnich lat bardzo się 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zmieniło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. Wszyscy 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wkładają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w to bardzo dużo 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wysiłku, s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zczególnie 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firmy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zrzeszon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e w Porozumieniu Bezpieczeństwa dla Budownictwa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, które wdrażają wspólne procedury i rozwiązania </w:t>
            </w: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CD6CA3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m</w:t>
            </w: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ówi Michał Wasilewski, Dyrektor Koordynujący Porozumienia dla Bezpieczeństwa w Budownictwie. </w:t>
            </w:r>
          </w:p>
          <w:p w14:paraId="29AFD10F" w14:textId="77777777" w:rsidR="00277462" w:rsidRPr="008371D4" w:rsidRDefault="00277462" w:rsidP="0027182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58F3FDE5" w14:textId="7DA755F6" w:rsidR="00277462" w:rsidRPr="008371D4" w:rsidRDefault="00CD6CA3" w:rsidP="0027182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</w:pP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- Budimex realizuje w Tygodniu B</w:t>
            </w:r>
            <w:r w:rsidR="00277462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ezpieczeństwa działania skierowane do naszej kadry. Uświadamiamy 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naszych </w:t>
            </w:r>
            <w:r w:rsidR="00277462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pracowników o ich obowiązkach, 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jak</w:t>
            </w:r>
            <w:r w:rsidR="00277462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i przypominamy im jak organizować budowę bezpiecznie, dla nich i dla naszych podwykonawców. Najważniejszą zasadą na budowie dla każdego pracownika jest 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zadbać</w:t>
            </w:r>
            <w:r w:rsidR="00277462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o</w:t>
            </w:r>
            <w:r w:rsidR="00F6116A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swoje</w:t>
            </w:r>
            <w:r w:rsidR="00277462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bezpieczeństwo</w:t>
            </w:r>
            <w:r w:rsidR="00F2220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. </w:t>
            </w:r>
            <w:r w:rsidR="00277462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Uczymy naszych pracowników i zachęcamy</w:t>
            </w:r>
            <w:r w:rsidR="00F6116A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ich do tego, by </w:t>
            </w:r>
            <w:r w:rsidR="00277462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bezpiecznie organizowali </w:t>
            </w:r>
            <w:r w:rsidR="00F6116A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swoją </w:t>
            </w:r>
            <w:r w:rsidR="00F2220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pracę.</w:t>
            </w:r>
            <w:r w:rsidR="00277462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2220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J</w:t>
            </w:r>
            <w:r w:rsidR="00277462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est to nasza wspólna odpowiedzialność </w:t>
            </w:r>
            <w:r w:rsidR="00277462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– mówi Tomasz Janowiak, Dyrektor Biura Bezpieczeństwa Pracy</w:t>
            </w:r>
            <w:r w:rsidR="00F6116A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Budimex SA</w:t>
            </w:r>
            <w:r w:rsidR="00277462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14:paraId="0F87797E" w14:textId="77777777" w:rsidR="00277462" w:rsidRPr="008371D4" w:rsidRDefault="00277462" w:rsidP="0027182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5B4C8A19" w14:textId="1B6E751E" w:rsidR="00277462" w:rsidRPr="008371D4" w:rsidRDefault="00F6116A" w:rsidP="0027182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</w:pP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- </w:t>
            </w:r>
            <w:r w:rsidR="0049522B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To już dziewiąta edycja Tygodnia Bezpiecze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ństwa w ramach Porozumienia dla </w:t>
            </w:r>
            <w:r w:rsidR="0049522B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Bezpieczeństwa w Budownictw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ie. </w:t>
            </w:r>
            <w:r w:rsidR="0049522B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Chcielibyśmy zwrócić uwagę naszym pracownikom, ale również pracownikom od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Inwestora i naszym podwykonawcom, że </w:t>
            </w:r>
            <w:r w:rsidR="0049522B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bezpieczeństwo jest ważne nie tylko w miejs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cu pracy, ale także poza nim. O </w:t>
            </w:r>
            <w:r w:rsidR="0049522B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bezpieczeństwie 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powinniśmy</w:t>
            </w:r>
            <w:r w:rsidR="0049522B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pamiętać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także</w:t>
            </w:r>
            <w:r w:rsidR="0049522B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w czasie wolnym, w czasie dojazdu do pracy i powrotu do domu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. Na naszych budowach organizujemy szereg aktywności dla naszych pracowników, a także podwykonawców. Nasi prac</w:t>
            </w:r>
            <w:r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>ownicy najchętniej biorą udział w aktywnościach</w:t>
            </w:r>
            <w:r w:rsidR="00CD6CA3" w:rsidRPr="008371D4">
              <w:rPr>
                <w:rFonts w:ascii="Tahoma" w:eastAsia="Tahoma" w:hAnsi="Tahoma" w:cs="Tahoma"/>
                <w:bCs/>
                <w:i/>
                <w:color w:val="000000" w:themeColor="text1"/>
                <w:sz w:val="18"/>
                <w:szCs w:val="18"/>
              </w:rPr>
              <w:t xml:space="preserve"> które są związane z praktyką. To praktyka czyni mistrza.</w:t>
            </w:r>
            <w:r w:rsidR="00CD6CA3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9522B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– mówi Monika Misterska – Kowalska, Specjalista ds. BHP Warbud SA.</w:t>
            </w:r>
          </w:p>
          <w:p w14:paraId="21EA7432" w14:textId="77777777" w:rsidR="00CD6CA3" w:rsidRPr="008371D4" w:rsidRDefault="00CD6CA3" w:rsidP="0027182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4CAA5128" w14:textId="351014AB" w:rsidR="0035773D" w:rsidRPr="008371D4" w:rsidRDefault="00271821" w:rsidP="0035773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</w:pP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Podobnie jak latach ubiegłych akcja obejmie wszystkie budowy członków Porozumienia dla Bezpieczeństwa w Budownictwie na terenie całej Polski.</w:t>
            </w:r>
            <w:r w:rsidR="00CC4FB0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Świadomość bezpieczeństwa wśród pracowników będzie budowana </w:t>
            </w: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popr</w:t>
            </w:r>
            <w:r w:rsidR="00CC4FB0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zez prelekcje, pokazy i rozmowy.</w:t>
            </w:r>
            <w:r w:rsidR="00D818C6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5743B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W przygotowanej specjalnie na Tydzień Bezpieczeństwa „Księdze Pomysłów” znalazły się propozycje aktywności, które można przeprowadzić na terenie budów sygnatariuszy Porozumienia</w:t>
            </w:r>
            <w:r w:rsidR="00D32249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. </w:t>
            </w:r>
            <w:r w:rsidR="00BB78CD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Wśród zaproponowanych</w:t>
            </w:r>
            <w:r w:rsidR="00CD419B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B78CD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D2FF9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działań </w:t>
            </w:r>
            <w:r w:rsidR="00092511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z </w:t>
            </w:r>
            <w:r w:rsidR="00D32249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zakresu BHP znaleźć możemy m.in. treningi i zabezpieczenia do prac na wysokości, warsztaty stanowiskowe</w:t>
            </w:r>
            <w:r w:rsidR="001F4E6B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podnoszące poziom wiedzy w kwestii potencjalnych zagrożeń, sposobów ich eliminacji oraz zasad prawidłowego zachowania podczas pracy</w:t>
            </w:r>
            <w:r w:rsidR="00D32249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1F4E6B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a także </w:t>
            </w:r>
            <w:r w:rsidR="00D32249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ćwiczenia gimnastyczne, przegląd narzędzi </w:t>
            </w:r>
            <w:r w:rsidR="001F4E6B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czy </w:t>
            </w:r>
            <w:r w:rsidR="00D32249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szkolenie z udzielania pierwszej pomocy.</w:t>
            </w:r>
            <w:r w:rsidR="005F1FED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C5D0E6D" w14:textId="78FF4B34" w:rsidR="00952D7F" w:rsidRPr="008371D4" w:rsidRDefault="00952D7F" w:rsidP="0035773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74F50166" w14:textId="26A8FE38" w:rsidR="00952D7F" w:rsidRPr="008371D4" w:rsidRDefault="00D32249" w:rsidP="0035773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</w:pP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Według danych z raportu Porozumienia dla Bezpieczeństwa w Budownictwie wynika, że w ciągu 10 lat działalności organizacji blisko dwukrotnie, z 8684 do 4743, zmniejszyła się liczba poszkodowanych w wypadkach na budowach w Polsce. W branży budowlanej jest dziś czterokrotnie mniej wypadków śmiertelnych na 100 tys. zatrudnionych niż przed dekadą. Duża w tym zasługa stowarzyszenia największych firm budowlanych w Polsce, które działa na rzecz poprawy bezpieczeństwa pracy.</w:t>
            </w:r>
          </w:p>
          <w:p w14:paraId="68EFDC63" w14:textId="77777777" w:rsidR="00901D2C" w:rsidRPr="008371D4" w:rsidRDefault="00901D2C" w:rsidP="0035773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6EEDC323" w14:textId="100B92CC" w:rsidR="0035773D" w:rsidRPr="008371D4" w:rsidRDefault="001642FE" w:rsidP="0035773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</w:pP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Porozumienie</w:t>
            </w:r>
            <w:r w:rsidR="00980D9C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dla Bezpieczeństwa w Budownictwie i Tydzień Bezpieczeństwa</w:t>
            </w: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wpierają naj</w:t>
            </w:r>
            <w:r w:rsidR="00980D9C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ważniejsze instytucje branżowe: Główny Inspektorat Pracy, </w:t>
            </w: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Centralny Instytut Ochrony Pracy</w:t>
            </w:r>
            <w:r w:rsidR="00980D9C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– Państwowy Instytut Badawczy, Zakład Ubezpieczeń Społecznych, </w:t>
            </w: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Związek Inży</w:t>
            </w:r>
            <w:r w:rsidR="00980D9C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nierów i Techników Budownictwa,</w:t>
            </w: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 Pols</w:t>
            </w:r>
            <w:r w:rsidR="00980D9C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ka Izba Inżynierów Budownictwa, Związek Zawodowy Budowlani, </w:t>
            </w: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Polski Z</w:t>
            </w:r>
            <w:r w:rsidR="00980D9C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wiązek Pracodawców Budownictwa, </w:t>
            </w: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Ogólnopolskie Stowarz</w:t>
            </w:r>
            <w:r w:rsidR="00980D9C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yszenie Pracowników Służby BHP, </w:t>
            </w: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Solidarność – Krajowy Sekretariat Budownictwa</w:t>
            </w:r>
            <w:r w:rsidR="00980D9C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Partnerami Porozumienia są Polskie Zrzeszenie Wykonawców Fundamentów Specjalnych, Stowarzyszenie Producentów Betonu Towarowego i Pol</w:t>
            </w:r>
            <w:r w:rsidR="007D25C9" w:rsidRPr="008371D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ska Izba Gospodarcza Rusztowań.</w:t>
            </w:r>
          </w:p>
          <w:p w14:paraId="23A51B0D" w14:textId="77777777" w:rsidR="00D26327" w:rsidRDefault="00D26327" w:rsidP="0035773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4BE80C7" w14:textId="2EEF0BFE" w:rsidR="00D824D3" w:rsidRPr="007539F7" w:rsidRDefault="00D824D3" w:rsidP="006B686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0" w:name="_heading=h.e0i1r2bc3d01" w:colFirst="0" w:colLast="0"/>
            <w:bookmarkEnd w:id="0"/>
          </w:p>
        </w:tc>
        <w:tc>
          <w:tcPr>
            <w:tcW w:w="3118" w:type="dxa"/>
          </w:tcPr>
          <w:p w14:paraId="5B5F2F2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D9FE0D9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981D933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5763072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522D8B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83DA6A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02E4DF3" w14:textId="77777777" w:rsidR="00D824D3" w:rsidRDefault="00D824D3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0DDA63C7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0E328550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331147F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CEC1C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6E7F5698" w14:textId="7A32F037" w:rsidR="00D824D3" w:rsidRDefault="00D824D3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2FB8" w14:textId="77777777" w:rsidR="00C94265" w:rsidRDefault="00C94265">
      <w:pPr>
        <w:spacing w:after="0" w:line="240" w:lineRule="auto"/>
      </w:pPr>
      <w:r>
        <w:separator/>
      </w:r>
    </w:p>
  </w:endnote>
  <w:endnote w:type="continuationSeparator" w:id="0">
    <w:p w14:paraId="186472A5" w14:textId="77777777" w:rsidR="00C94265" w:rsidRDefault="00C9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B6A" w14:textId="1F98ECE8" w:rsidR="00D824D3" w:rsidRDefault="008371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371D4">
      <w:rPr>
        <w:noProof/>
        <w:color w:val="000000"/>
      </w:rPr>
      <w:drawing>
        <wp:inline distT="0" distB="0" distL="0" distR="0" wp14:anchorId="2E25E766" wp14:editId="7B0EDAFF">
          <wp:extent cx="5941060" cy="885825"/>
          <wp:effectExtent l="0" t="0" r="254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2166" w14:textId="77777777" w:rsidR="00C94265" w:rsidRDefault="00C94265">
      <w:pPr>
        <w:spacing w:after="0" w:line="240" w:lineRule="auto"/>
      </w:pPr>
      <w:r>
        <w:separator/>
      </w:r>
    </w:p>
  </w:footnote>
  <w:footnote w:type="continuationSeparator" w:id="0">
    <w:p w14:paraId="60CCF4FA" w14:textId="77777777" w:rsidR="00C94265" w:rsidRDefault="00C9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6BE3" w14:textId="68ED06ED" w:rsidR="00DF4320" w:rsidRPr="00DF4320" w:rsidRDefault="008371D4" w:rsidP="008371D4">
    <w:pPr>
      <w:tabs>
        <w:tab w:val="left" w:pos="6744"/>
      </w:tabs>
      <w:rPr>
        <w:rFonts w:ascii="Tahoma" w:eastAsia="Tahoma" w:hAnsi="Tahoma" w:cs="Tahoma"/>
        <w:color w:val="808080"/>
        <w:sz w:val="14"/>
        <w:szCs w:val="14"/>
      </w:rPr>
    </w:pPr>
    <w:r>
      <w:rPr>
        <w:noProof/>
      </w:rPr>
      <w:drawing>
        <wp:inline distT="0" distB="0" distL="0" distR="0" wp14:anchorId="682FB200" wp14:editId="46729555">
          <wp:extent cx="2209800" cy="103207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936" cy="103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320" w:rsidRPr="00DF4320">
      <w:rPr>
        <w:rFonts w:ascii="Tahoma" w:eastAsia="Tahoma" w:hAnsi="Tahoma" w:cs="Tahoma"/>
        <w:color w:val="808080"/>
        <w:sz w:val="14"/>
        <w:szCs w:val="14"/>
      </w:rPr>
      <w:t xml:space="preserve">                                                                                                                                                      </w:t>
    </w:r>
  </w:p>
  <w:p w14:paraId="153E2250" w14:textId="5866EC47" w:rsidR="007539F7" w:rsidRPr="008371D4" w:rsidRDefault="007539F7" w:rsidP="00DF4320">
    <w:pPr>
      <w:tabs>
        <w:tab w:val="left" w:pos="6744"/>
      </w:tabs>
      <w:jc w:val="right"/>
      <w:rPr>
        <w:rFonts w:ascii="Tahoma" w:eastAsia="Tahoma" w:hAnsi="Tahoma" w:cs="Tahoma"/>
        <w:b/>
        <w:color w:val="000000" w:themeColor="text1"/>
        <w:sz w:val="28"/>
        <w:szCs w:val="28"/>
      </w:rPr>
    </w:pPr>
    <w:r w:rsidRPr="008371D4">
      <w:rPr>
        <w:rFonts w:ascii="Tahoma" w:eastAsia="Tahoma" w:hAnsi="Tahoma" w:cs="Tahoma"/>
        <w:b/>
        <w:color w:val="000000" w:themeColor="text1"/>
        <w:sz w:val="28"/>
        <w:szCs w:val="28"/>
      </w:rPr>
      <w:t>Informacja prasowa</w:t>
    </w:r>
  </w:p>
  <w:p w14:paraId="0BB711A9" w14:textId="77777777" w:rsidR="007539F7" w:rsidRDefault="007539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923"/>
    <w:multiLevelType w:val="multilevel"/>
    <w:tmpl w:val="0DCCC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72CFB"/>
    <w:multiLevelType w:val="hybridMultilevel"/>
    <w:tmpl w:val="9AB2490A"/>
    <w:lvl w:ilvl="0" w:tplc="B044B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D10"/>
    <w:multiLevelType w:val="multilevel"/>
    <w:tmpl w:val="F076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D1AD8"/>
    <w:multiLevelType w:val="hybridMultilevel"/>
    <w:tmpl w:val="F12CC44C"/>
    <w:lvl w:ilvl="0" w:tplc="3A648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67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05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D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8A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EFE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60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03F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6D7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AF6BDB"/>
    <w:multiLevelType w:val="multilevel"/>
    <w:tmpl w:val="FE0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02DAD"/>
    <w:multiLevelType w:val="hybridMultilevel"/>
    <w:tmpl w:val="E3585D9A"/>
    <w:lvl w:ilvl="0" w:tplc="59D23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A23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E0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86D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AB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C3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697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5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00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EC1FC0"/>
    <w:multiLevelType w:val="hybridMultilevel"/>
    <w:tmpl w:val="87B0F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AE08CA"/>
    <w:multiLevelType w:val="multilevel"/>
    <w:tmpl w:val="CA9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8E078D"/>
    <w:multiLevelType w:val="hybridMultilevel"/>
    <w:tmpl w:val="AA447980"/>
    <w:lvl w:ilvl="0" w:tplc="9A205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0B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20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270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65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AF2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61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846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0A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2F5AD7"/>
    <w:multiLevelType w:val="multilevel"/>
    <w:tmpl w:val="51E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21EEB"/>
    <w:multiLevelType w:val="multilevel"/>
    <w:tmpl w:val="C00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B6BD7"/>
    <w:multiLevelType w:val="hybridMultilevel"/>
    <w:tmpl w:val="2924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34D0B"/>
    <w:multiLevelType w:val="hybridMultilevel"/>
    <w:tmpl w:val="9FA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14068"/>
    <w:multiLevelType w:val="hybridMultilevel"/>
    <w:tmpl w:val="2FCC20D0"/>
    <w:lvl w:ilvl="0" w:tplc="3AA8B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8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1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A74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0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AB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63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EC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87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70465A"/>
    <w:multiLevelType w:val="multilevel"/>
    <w:tmpl w:val="6C6E4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16E9F"/>
    <w:multiLevelType w:val="hybridMultilevel"/>
    <w:tmpl w:val="1E5AECD2"/>
    <w:lvl w:ilvl="0" w:tplc="BB3A2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65D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EBE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622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86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827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A4F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AF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AD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6B9321A"/>
    <w:multiLevelType w:val="multilevel"/>
    <w:tmpl w:val="96EEC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AD6858"/>
    <w:multiLevelType w:val="hybridMultilevel"/>
    <w:tmpl w:val="A4E6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55591567">
    <w:abstractNumId w:val="7"/>
  </w:num>
  <w:num w:numId="2" w16cid:durableId="341787219">
    <w:abstractNumId w:val="22"/>
  </w:num>
  <w:num w:numId="3" w16cid:durableId="1660772490">
    <w:abstractNumId w:val="9"/>
  </w:num>
  <w:num w:numId="4" w16cid:durableId="1973512427">
    <w:abstractNumId w:val="10"/>
  </w:num>
  <w:num w:numId="5" w16cid:durableId="98960400">
    <w:abstractNumId w:val="21"/>
  </w:num>
  <w:num w:numId="6" w16cid:durableId="1477651463">
    <w:abstractNumId w:val="16"/>
  </w:num>
  <w:num w:numId="7" w16cid:durableId="612715446">
    <w:abstractNumId w:val="3"/>
  </w:num>
  <w:num w:numId="8" w16cid:durableId="734546449">
    <w:abstractNumId w:val="11"/>
  </w:num>
  <w:num w:numId="9" w16cid:durableId="2058697165">
    <w:abstractNumId w:val="18"/>
  </w:num>
  <w:num w:numId="10" w16cid:durableId="100031860">
    <w:abstractNumId w:val="5"/>
  </w:num>
  <w:num w:numId="11" w16cid:durableId="1726416627">
    <w:abstractNumId w:val="15"/>
  </w:num>
  <w:num w:numId="12" w16cid:durableId="376661294">
    <w:abstractNumId w:val="2"/>
  </w:num>
  <w:num w:numId="13" w16cid:durableId="125440569">
    <w:abstractNumId w:val="8"/>
  </w:num>
  <w:num w:numId="14" w16cid:durableId="1083262181">
    <w:abstractNumId w:val="6"/>
  </w:num>
  <w:num w:numId="15" w16cid:durableId="1651324037">
    <w:abstractNumId w:val="14"/>
  </w:num>
  <w:num w:numId="16" w16cid:durableId="254561070">
    <w:abstractNumId w:val="12"/>
  </w:num>
  <w:num w:numId="17" w16cid:durableId="898831659">
    <w:abstractNumId w:val="13"/>
  </w:num>
  <w:num w:numId="18" w16cid:durableId="318654969">
    <w:abstractNumId w:val="0"/>
  </w:num>
  <w:num w:numId="19" w16cid:durableId="773591602">
    <w:abstractNumId w:val="17"/>
  </w:num>
  <w:num w:numId="20" w16cid:durableId="451478481">
    <w:abstractNumId w:val="20"/>
  </w:num>
  <w:num w:numId="21" w16cid:durableId="1237278369">
    <w:abstractNumId w:val="19"/>
  </w:num>
  <w:num w:numId="22" w16cid:durableId="889728384">
    <w:abstractNumId w:val="4"/>
  </w:num>
  <w:num w:numId="23" w16cid:durableId="2111273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D3"/>
    <w:rsid w:val="0000466E"/>
    <w:rsid w:val="00004928"/>
    <w:rsid w:val="00006983"/>
    <w:rsid w:val="00010986"/>
    <w:rsid w:val="00014102"/>
    <w:rsid w:val="000348C9"/>
    <w:rsid w:val="0003783C"/>
    <w:rsid w:val="00040B82"/>
    <w:rsid w:val="00041E3B"/>
    <w:rsid w:val="000602EE"/>
    <w:rsid w:val="000766A7"/>
    <w:rsid w:val="00077192"/>
    <w:rsid w:val="0008411D"/>
    <w:rsid w:val="00084D2C"/>
    <w:rsid w:val="00090EDF"/>
    <w:rsid w:val="00092511"/>
    <w:rsid w:val="000A0D19"/>
    <w:rsid w:val="000A7967"/>
    <w:rsid w:val="000B10E2"/>
    <w:rsid w:val="000B3C9B"/>
    <w:rsid w:val="000B52A8"/>
    <w:rsid w:val="000C2E45"/>
    <w:rsid w:val="000C3B1F"/>
    <w:rsid w:val="000C45B8"/>
    <w:rsid w:val="000C5839"/>
    <w:rsid w:val="000E24D3"/>
    <w:rsid w:val="000E2881"/>
    <w:rsid w:val="000E2AFB"/>
    <w:rsid w:val="000F194B"/>
    <w:rsid w:val="000F3571"/>
    <w:rsid w:val="000F47A2"/>
    <w:rsid w:val="0010022F"/>
    <w:rsid w:val="00106347"/>
    <w:rsid w:val="0010639C"/>
    <w:rsid w:val="001063CE"/>
    <w:rsid w:val="00115430"/>
    <w:rsid w:val="00120F42"/>
    <w:rsid w:val="001237D0"/>
    <w:rsid w:val="00131EA2"/>
    <w:rsid w:val="00137D4D"/>
    <w:rsid w:val="001476C1"/>
    <w:rsid w:val="0014779D"/>
    <w:rsid w:val="00147C0B"/>
    <w:rsid w:val="0015239C"/>
    <w:rsid w:val="001536AB"/>
    <w:rsid w:val="0015513F"/>
    <w:rsid w:val="001615C7"/>
    <w:rsid w:val="001626B9"/>
    <w:rsid w:val="00163D6B"/>
    <w:rsid w:val="001642FE"/>
    <w:rsid w:val="001651C8"/>
    <w:rsid w:val="0016660D"/>
    <w:rsid w:val="0017023E"/>
    <w:rsid w:val="00170F12"/>
    <w:rsid w:val="00171E71"/>
    <w:rsid w:val="00176B23"/>
    <w:rsid w:val="00180DCA"/>
    <w:rsid w:val="00187556"/>
    <w:rsid w:val="001906A3"/>
    <w:rsid w:val="00192001"/>
    <w:rsid w:val="001A0553"/>
    <w:rsid w:val="001A0D92"/>
    <w:rsid w:val="001A5E03"/>
    <w:rsid w:val="001B1D76"/>
    <w:rsid w:val="001B2427"/>
    <w:rsid w:val="001B53AC"/>
    <w:rsid w:val="001C2512"/>
    <w:rsid w:val="001C3DB4"/>
    <w:rsid w:val="001C78CD"/>
    <w:rsid w:val="001D12E9"/>
    <w:rsid w:val="001D1FF1"/>
    <w:rsid w:val="001E3A22"/>
    <w:rsid w:val="001E5F16"/>
    <w:rsid w:val="001E6465"/>
    <w:rsid w:val="001E64B3"/>
    <w:rsid w:val="001F0B87"/>
    <w:rsid w:val="001F1554"/>
    <w:rsid w:val="001F4E6B"/>
    <w:rsid w:val="001F540C"/>
    <w:rsid w:val="00201338"/>
    <w:rsid w:val="0020349F"/>
    <w:rsid w:val="002108F9"/>
    <w:rsid w:val="0021267C"/>
    <w:rsid w:val="00213719"/>
    <w:rsid w:val="00213FCA"/>
    <w:rsid w:val="002144CB"/>
    <w:rsid w:val="002171CF"/>
    <w:rsid w:val="00224CB8"/>
    <w:rsid w:val="00232A92"/>
    <w:rsid w:val="00235F70"/>
    <w:rsid w:val="00241059"/>
    <w:rsid w:val="00253654"/>
    <w:rsid w:val="00254EBB"/>
    <w:rsid w:val="00256B9C"/>
    <w:rsid w:val="00263271"/>
    <w:rsid w:val="002641AD"/>
    <w:rsid w:val="00271821"/>
    <w:rsid w:val="00276417"/>
    <w:rsid w:val="0027658A"/>
    <w:rsid w:val="00277462"/>
    <w:rsid w:val="002779B0"/>
    <w:rsid w:val="00281680"/>
    <w:rsid w:val="002831E6"/>
    <w:rsid w:val="00286BD6"/>
    <w:rsid w:val="00287756"/>
    <w:rsid w:val="00292913"/>
    <w:rsid w:val="002A04C6"/>
    <w:rsid w:val="002A1FD9"/>
    <w:rsid w:val="002A6E36"/>
    <w:rsid w:val="002B485F"/>
    <w:rsid w:val="002C06DD"/>
    <w:rsid w:val="002C16DE"/>
    <w:rsid w:val="002C3FDB"/>
    <w:rsid w:val="002D03F6"/>
    <w:rsid w:val="002D2E10"/>
    <w:rsid w:val="002D3E68"/>
    <w:rsid w:val="002E3DD1"/>
    <w:rsid w:val="002F2A15"/>
    <w:rsid w:val="002F5175"/>
    <w:rsid w:val="00300B9C"/>
    <w:rsid w:val="00302DA2"/>
    <w:rsid w:val="00312C4B"/>
    <w:rsid w:val="00315BFE"/>
    <w:rsid w:val="0031612E"/>
    <w:rsid w:val="003213B5"/>
    <w:rsid w:val="00323D1D"/>
    <w:rsid w:val="00327F55"/>
    <w:rsid w:val="003324C3"/>
    <w:rsid w:val="003325E0"/>
    <w:rsid w:val="00333D35"/>
    <w:rsid w:val="00335E0E"/>
    <w:rsid w:val="00336872"/>
    <w:rsid w:val="003371CB"/>
    <w:rsid w:val="003438C1"/>
    <w:rsid w:val="00346172"/>
    <w:rsid w:val="0035773D"/>
    <w:rsid w:val="00360B0E"/>
    <w:rsid w:val="00370DA4"/>
    <w:rsid w:val="00370F88"/>
    <w:rsid w:val="00371063"/>
    <w:rsid w:val="00372905"/>
    <w:rsid w:val="00377098"/>
    <w:rsid w:val="00377D4C"/>
    <w:rsid w:val="0038504E"/>
    <w:rsid w:val="003858D5"/>
    <w:rsid w:val="003A0D38"/>
    <w:rsid w:val="003B2239"/>
    <w:rsid w:val="003B2692"/>
    <w:rsid w:val="003C2CDF"/>
    <w:rsid w:val="003C348E"/>
    <w:rsid w:val="003C51A3"/>
    <w:rsid w:val="003C67F2"/>
    <w:rsid w:val="003C69DD"/>
    <w:rsid w:val="003D0B5E"/>
    <w:rsid w:val="003D4B30"/>
    <w:rsid w:val="003D4B50"/>
    <w:rsid w:val="003D59FC"/>
    <w:rsid w:val="003E667C"/>
    <w:rsid w:val="003F0366"/>
    <w:rsid w:val="003F5252"/>
    <w:rsid w:val="003F57CB"/>
    <w:rsid w:val="003F5C29"/>
    <w:rsid w:val="0040444B"/>
    <w:rsid w:val="00404899"/>
    <w:rsid w:val="00405656"/>
    <w:rsid w:val="0040784F"/>
    <w:rsid w:val="00413701"/>
    <w:rsid w:val="00413AA5"/>
    <w:rsid w:val="004151AE"/>
    <w:rsid w:val="00420407"/>
    <w:rsid w:val="0042081D"/>
    <w:rsid w:val="00423508"/>
    <w:rsid w:val="00430F89"/>
    <w:rsid w:val="00436259"/>
    <w:rsid w:val="00441350"/>
    <w:rsid w:val="00442E25"/>
    <w:rsid w:val="004510B2"/>
    <w:rsid w:val="00452140"/>
    <w:rsid w:val="004609BE"/>
    <w:rsid w:val="00461962"/>
    <w:rsid w:val="00467362"/>
    <w:rsid w:val="00476E60"/>
    <w:rsid w:val="004803BB"/>
    <w:rsid w:val="004814EF"/>
    <w:rsid w:val="004823FC"/>
    <w:rsid w:val="0048277C"/>
    <w:rsid w:val="00483324"/>
    <w:rsid w:val="00490247"/>
    <w:rsid w:val="00494B8A"/>
    <w:rsid w:val="0049522B"/>
    <w:rsid w:val="004A002F"/>
    <w:rsid w:val="004A15F1"/>
    <w:rsid w:val="004A25A7"/>
    <w:rsid w:val="004A2F32"/>
    <w:rsid w:val="004A4455"/>
    <w:rsid w:val="004A52D3"/>
    <w:rsid w:val="004B209D"/>
    <w:rsid w:val="004B26EE"/>
    <w:rsid w:val="004B6564"/>
    <w:rsid w:val="004C1A25"/>
    <w:rsid w:val="004D010A"/>
    <w:rsid w:val="004D1FC5"/>
    <w:rsid w:val="004D4C15"/>
    <w:rsid w:val="004D4E14"/>
    <w:rsid w:val="004D50BD"/>
    <w:rsid w:val="004D5A7C"/>
    <w:rsid w:val="004E039F"/>
    <w:rsid w:val="004E053D"/>
    <w:rsid w:val="004E22D7"/>
    <w:rsid w:val="004E664B"/>
    <w:rsid w:val="004F1814"/>
    <w:rsid w:val="004F2042"/>
    <w:rsid w:val="004F532B"/>
    <w:rsid w:val="004F7391"/>
    <w:rsid w:val="0050014C"/>
    <w:rsid w:val="0050076C"/>
    <w:rsid w:val="00501691"/>
    <w:rsid w:val="005071DF"/>
    <w:rsid w:val="00512983"/>
    <w:rsid w:val="00515E75"/>
    <w:rsid w:val="00523279"/>
    <w:rsid w:val="0052587E"/>
    <w:rsid w:val="005262A7"/>
    <w:rsid w:val="00526838"/>
    <w:rsid w:val="00534543"/>
    <w:rsid w:val="005349EA"/>
    <w:rsid w:val="005403F2"/>
    <w:rsid w:val="005417A0"/>
    <w:rsid w:val="0054210B"/>
    <w:rsid w:val="00543269"/>
    <w:rsid w:val="00544C5E"/>
    <w:rsid w:val="005573FD"/>
    <w:rsid w:val="005622A2"/>
    <w:rsid w:val="00563A0B"/>
    <w:rsid w:val="00564ECD"/>
    <w:rsid w:val="005659CF"/>
    <w:rsid w:val="00571024"/>
    <w:rsid w:val="005717E9"/>
    <w:rsid w:val="005721E8"/>
    <w:rsid w:val="00572C71"/>
    <w:rsid w:val="0057345D"/>
    <w:rsid w:val="0057390D"/>
    <w:rsid w:val="00575A8E"/>
    <w:rsid w:val="00583F0D"/>
    <w:rsid w:val="005852EE"/>
    <w:rsid w:val="00587768"/>
    <w:rsid w:val="005B2829"/>
    <w:rsid w:val="005B2A46"/>
    <w:rsid w:val="005B3CF6"/>
    <w:rsid w:val="005B5026"/>
    <w:rsid w:val="005B57CC"/>
    <w:rsid w:val="005B6388"/>
    <w:rsid w:val="005B6D13"/>
    <w:rsid w:val="005C0CE4"/>
    <w:rsid w:val="005C2121"/>
    <w:rsid w:val="005C2AF7"/>
    <w:rsid w:val="005C405F"/>
    <w:rsid w:val="005C58F7"/>
    <w:rsid w:val="005C60A9"/>
    <w:rsid w:val="005C7276"/>
    <w:rsid w:val="005D105A"/>
    <w:rsid w:val="005D15ED"/>
    <w:rsid w:val="005D2FF9"/>
    <w:rsid w:val="005D464C"/>
    <w:rsid w:val="005E073F"/>
    <w:rsid w:val="005E16C2"/>
    <w:rsid w:val="005E2B37"/>
    <w:rsid w:val="005E3E35"/>
    <w:rsid w:val="005E5A0E"/>
    <w:rsid w:val="005E5D1B"/>
    <w:rsid w:val="005F1FED"/>
    <w:rsid w:val="005F390D"/>
    <w:rsid w:val="005F4BD2"/>
    <w:rsid w:val="005F5D65"/>
    <w:rsid w:val="005F6D3C"/>
    <w:rsid w:val="005F75ED"/>
    <w:rsid w:val="00605521"/>
    <w:rsid w:val="006146A4"/>
    <w:rsid w:val="00624E80"/>
    <w:rsid w:val="00627DFC"/>
    <w:rsid w:val="00631C5C"/>
    <w:rsid w:val="0063334A"/>
    <w:rsid w:val="006335D0"/>
    <w:rsid w:val="00636F6F"/>
    <w:rsid w:val="00647A25"/>
    <w:rsid w:val="006508E6"/>
    <w:rsid w:val="00653F79"/>
    <w:rsid w:val="006558ED"/>
    <w:rsid w:val="0065693F"/>
    <w:rsid w:val="0065743B"/>
    <w:rsid w:val="006578D3"/>
    <w:rsid w:val="00660A27"/>
    <w:rsid w:val="00661A6E"/>
    <w:rsid w:val="00663F47"/>
    <w:rsid w:val="0066791B"/>
    <w:rsid w:val="00667DCE"/>
    <w:rsid w:val="0067655C"/>
    <w:rsid w:val="00683E40"/>
    <w:rsid w:val="00685FB2"/>
    <w:rsid w:val="00687A69"/>
    <w:rsid w:val="00691304"/>
    <w:rsid w:val="006913B6"/>
    <w:rsid w:val="00694D85"/>
    <w:rsid w:val="00697291"/>
    <w:rsid w:val="006A6A3C"/>
    <w:rsid w:val="006B2EF3"/>
    <w:rsid w:val="006B494E"/>
    <w:rsid w:val="006B6864"/>
    <w:rsid w:val="006B7429"/>
    <w:rsid w:val="006C507B"/>
    <w:rsid w:val="006D398D"/>
    <w:rsid w:val="006D5288"/>
    <w:rsid w:val="006D640A"/>
    <w:rsid w:val="006E1C07"/>
    <w:rsid w:val="006E1F58"/>
    <w:rsid w:val="006E2A08"/>
    <w:rsid w:val="006E5F7F"/>
    <w:rsid w:val="006E6008"/>
    <w:rsid w:val="006E645E"/>
    <w:rsid w:val="006F47C8"/>
    <w:rsid w:val="006F5445"/>
    <w:rsid w:val="00702339"/>
    <w:rsid w:val="0071028C"/>
    <w:rsid w:val="00710E33"/>
    <w:rsid w:val="00711F45"/>
    <w:rsid w:val="00715DA3"/>
    <w:rsid w:val="00717118"/>
    <w:rsid w:val="00723522"/>
    <w:rsid w:val="00726611"/>
    <w:rsid w:val="00726BDF"/>
    <w:rsid w:val="00730573"/>
    <w:rsid w:val="00737FF7"/>
    <w:rsid w:val="00741991"/>
    <w:rsid w:val="00753307"/>
    <w:rsid w:val="007539F7"/>
    <w:rsid w:val="007543DE"/>
    <w:rsid w:val="00762BB9"/>
    <w:rsid w:val="00770B00"/>
    <w:rsid w:val="007714F3"/>
    <w:rsid w:val="007724D1"/>
    <w:rsid w:val="0077259B"/>
    <w:rsid w:val="0077367E"/>
    <w:rsid w:val="00781286"/>
    <w:rsid w:val="00782057"/>
    <w:rsid w:val="007B10CA"/>
    <w:rsid w:val="007B3862"/>
    <w:rsid w:val="007B4EE7"/>
    <w:rsid w:val="007D063C"/>
    <w:rsid w:val="007D25C9"/>
    <w:rsid w:val="007E19BC"/>
    <w:rsid w:val="007F16EE"/>
    <w:rsid w:val="007F2AB1"/>
    <w:rsid w:val="007F4369"/>
    <w:rsid w:val="00806625"/>
    <w:rsid w:val="00811901"/>
    <w:rsid w:val="00812435"/>
    <w:rsid w:val="0081471E"/>
    <w:rsid w:val="00827D7F"/>
    <w:rsid w:val="00830AE2"/>
    <w:rsid w:val="0083143D"/>
    <w:rsid w:val="008316C2"/>
    <w:rsid w:val="0083176D"/>
    <w:rsid w:val="00835A51"/>
    <w:rsid w:val="00836044"/>
    <w:rsid w:val="008371D4"/>
    <w:rsid w:val="00845478"/>
    <w:rsid w:val="00850757"/>
    <w:rsid w:val="00853E91"/>
    <w:rsid w:val="0086126C"/>
    <w:rsid w:val="008613AE"/>
    <w:rsid w:val="0086463D"/>
    <w:rsid w:val="008765BB"/>
    <w:rsid w:val="00876819"/>
    <w:rsid w:val="0088084D"/>
    <w:rsid w:val="00883BA6"/>
    <w:rsid w:val="00890BCD"/>
    <w:rsid w:val="00895F6D"/>
    <w:rsid w:val="008A16FD"/>
    <w:rsid w:val="008A4B7D"/>
    <w:rsid w:val="008B0739"/>
    <w:rsid w:val="008B0998"/>
    <w:rsid w:val="008C3396"/>
    <w:rsid w:val="008C404F"/>
    <w:rsid w:val="008C5D29"/>
    <w:rsid w:val="008D2FDA"/>
    <w:rsid w:val="008E29D4"/>
    <w:rsid w:val="008E66CA"/>
    <w:rsid w:val="008E7732"/>
    <w:rsid w:val="008F1293"/>
    <w:rsid w:val="00901D2C"/>
    <w:rsid w:val="00903CB7"/>
    <w:rsid w:val="009044F0"/>
    <w:rsid w:val="009060CB"/>
    <w:rsid w:val="00910A59"/>
    <w:rsid w:val="00910A6B"/>
    <w:rsid w:val="00914537"/>
    <w:rsid w:val="009254E5"/>
    <w:rsid w:val="00934E3C"/>
    <w:rsid w:val="00943FDD"/>
    <w:rsid w:val="00946120"/>
    <w:rsid w:val="00950989"/>
    <w:rsid w:val="00952D7F"/>
    <w:rsid w:val="009537C5"/>
    <w:rsid w:val="0095430B"/>
    <w:rsid w:val="00954BBE"/>
    <w:rsid w:val="00962A9B"/>
    <w:rsid w:val="009669B6"/>
    <w:rsid w:val="00967CC6"/>
    <w:rsid w:val="00972D46"/>
    <w:rsid w:val="0097591C"/>
    <w:rsid w:val="00980D9C"/>
    <w:rsid w:val="009A003B"/>
    <w:rsid w:val="009A34B9"/>
    <w:rsid w:val="009A37E2"/>
    <w:rsid w:val="009B7662"/>
    <w:rsid w:val="009C1D0D"/>
    <w:rsid w:val="009C7EB1"/>
    <w:rsid w:val="009D00F7"/>
    <w:rsid w:val="009D6A74"/>
    <w:rsid w:val="009D72AF"/>
    <w:rsid w:val="009D744F"/>
    <w:rsid w:val="009F768E"/>
    <w:rsid w:val="00A053B5"/>
    <w:rsid w:val="00A13CA8"/>
    <w:rsid w:val="00A16219"/>
    <w:rsid w:val="00A27483"/>
    <w:rsid w:val="00A348CF"/>
    <w:rsid w:val="00A41D5D"/>
    <w:rsid w:val="00A42001"/>
    <w:rsid w:val="00A42036"/>
    <w:rsid w:val="00A424B6"/>
    <w:rsid w:val="00A427E8"/>
    <w:rsid w:val="00A43BB5"/>
    <w:rsid w:val="00A461F3"/>
    <w:rsid w:val="00A4655F"/>
    <w:rsid w:val="00A54EE1"/>
    <w:rsid w:val="00A56FB0"/>
    <w:rsid w:val="00A579A2"/>
    <w:rsid w:val="00A66062"/>
    <w:rsid w:val="00A66652"/>
    <w:rsid w:val="00A728C3"/>
    <w:rsid w:val="00A81553"/>
    <w:rsid w:val="00A906A6"/>
    <w:rsid w:val="00A95921"/>
    <w:rsid w:val="00A978E8"/>
    <w:rsid w:val="00AA0906"/>
    <w:rsid w:val="00AA197E"/>
    <w:rsid w:val="00AA5490"/>
    <w:rsid w:val="00AA627D"/>
    <w:rsid w:val="00AB2DD9"/>
    <w:rsid w:val="00AC3B03"/>
    <w:rsid w:val="00AC4B4B"/>
    <w:rsid w:val="00AD313A"/>
    <w:rsid w:val="00AD39BD"/>
    <w:rsid w:val="00AD64CD"/>
    <w:rsid w:val="00AE2CA1"/>
    <w:rsid w:val="00AE43FD"/>
    <w:rsid w:val="00AE4646"/>
    <w:rsid w:val="00AE5BFA"/>
    <w:rsid w:val="00AE7510"/>
    <w:rsid w:val="00AF272A"/>
    <w:rsid w:val="00AF37CF"/>
    <w:rsid w:val="00AF3D59"/>
    <w:rsid w:val="00B011E4"/>
    <w:rsid w:val="00B02D16"/>
    <w:rsid w:val="00B052D4"/>
    <w:rsid w:val="00B10A54"/>
    <w:rsid w:val="00B133ED"/>
    <w:rsid w:val="00B20549"/>
    <w:rsid w:val="00B26782"/>
    <w:rsid w:val="00B422E5"/>
    <w:rsid w:val="00B45602"/>
    <w:rsid w:val="00B46A8A"/>
    <w:rsid w:val="00B50606"/>
    <w:rsid w:val="00B51709"/>
    <w:rsid w:val="00B56025"/>
    <w:rsid w:val="00B56C7B"/>
    <w:rsid w:val="00B63B5B"/>
    <w:rsid w:val="00B669D5"/>
    <w:rsid w:val="00B67E64"/>
    <w:rsid w:val="00B72AF4"/>
    <w:rsid w:val="00B7585E"/>
    <w:rsid w:val="00B760F3"/>
    <w:rsid w:val="00B76DEA"/>
    <w:rsid w:val="00B82597"/>
    <w:rsid w:val="00B83EAA"/>
    <w:rsid w:val="00B86EAB"/>
    <w:rsid w:val="00B92246"/>
    <w:rsid w:val="00B957FB"/>
    <w:rsid w:val="00BA5711"/>
    <w:rsid w:val="00BA5995"/>
    <w:rsid w:val="00BB20C3"/>
    <w:rsid w:val="00BB3730"/>
    <w:rsid w:val="00BB37BF"/>
    <w:rsid w:val="00BB5EFD"/>
    <w:rsid w:val="00BB6058"/>
    <w:rsid w:val="00BB6A19"/>
    <w:rsid w:val="00BB6BF7"/>
    <w:rsid w:val="00BB78CD"/>
    <w:rsid w:val="00BD6D04"/>
    <w:rsid w:val="00BE38EF"/>
    <w:rsid w:val="00BF10CD"/>
    <w:rsid w:val="00BF239A"/>
    <w:rsid w:val="00BF25A5"/>
    <w:rsid w:val="00BF50FB"/>
    <w:rsid w:val="00BF55EE"/>
    <w:rsid w:val="00C03DFB"/>
    <w:rsid w:val="00C1161C"/>
    <w:rsid w:val="00C11B8B"/>
    <w:rsid w:val="00C14148"/>
    <w:rsid w:val="00C1552F"/>
    <w:rsid w:val="00C17115"/>
    <w:rsid w:val="00C17B1C"/>
    <w:rsid w:val="00C20769"/>
    <w:rsid w:val="00C220E3"/>
    <w:rsid w:val="00C23DCD"/>
    <w:rsid w:val="00C2719B"/>
    <w:rsid w:val="00C30DCC"/>
    <w:rsid w:val="00C32C83"/>
    <w:rsid w:val="00C33CB2"/>
    <w:rsid w:val="00C35978"/>
    <w:rsid w:val="00C35FD7"/>
    <w:rsid w:val="00C36D32"/>
    <w:rsid w:val="00C439BB"/>
    <w:rsid w:val="00C45404"/>
    <w:rsid w:val="00C46E05"/>
    <w:rsid w:val="00C51318"/>
    <w:rsid w:val="00C60548"/>
    <w:rsid w:val="00C61218"/>
    <w:rsid w:val="00C6574F"/>
    <w:rsid w:val="00C72DE5"/>
    <w:rsid w:val="00C757CE"/>
    <w:rsid w:val="00C81D11"/>
    <w:rsid w:val="00C81E1B"/>
    <w:rsid w:val="00C838F2"/>
    <w:rsid w:val="00C86F28"/>
    <w:rsid w:val="00C874E5"/>
    <w:rsid w:val="00C92A5B"/>
    <w:rsid w:val="00C94265"/>
    <w:rsid w:val="00C97FF5"/>
    <w:rsid w:val="00CA3F1B"/>
    <w:rsid w:val="00CA680C"/>
    <w:rsid w:val="00CA6CD3"/>
    <w:rsid w:val="00CB6929"/>
    <w:rsid w:val="00CC0D1A"/>
    <w:rsid w:val="00CC3274"/>
    <w:rsid w:val="00CC32FC"/>
    <w:rsid w:val="00CC4FB0"/>
    <w:rsid w:val="00CC52EC"/>
    <w:rsid w:val="00CC724C"/>
    <w:rsid w:val="00CD07A1"/>
    <w:rsid w:val="00CD419B"/>
    <w:rsid w:val="00CD6CA3"/>
    <w:rsid w:val="00CE22AE"/>
    <w:rsid w:val="00CE4790"/>
    <w:rsid w:val="00CE5842"/>
    <w:rsid w:val="00CE750E"/>
    <w:rsid w:val="00D056DA"/>
    <w:rsid w:val="00D23978"/>
    <w:rsid w:val="00D26327"/>
    <w:rsid w:val="00D26B13"/>
    <w:rsid w:val="00D30348"/>
    <w:rsid w:val="00D31DC8"/>
    <w:rsid w:val="00D32249"/>
    <w:rsid w:val="00D32BBE"/>
    <w:rsid w:val="00D34C42"/>
    <w:rsid w:val="00D374E8"/>
    <w:rsid w:val="00D37607"/>
    <w:rsid w:val="00D47FF3"/>
    <w:rsid w:val="00D5155E"/>
    <w:rsid w:val="00D575FC"/>
    <w:rsid w:val="00D603CB"/>
    <w:rsid w:val="00D609D1"/>
    <w:rsid w:val="00D61016"/>
    <w:rsid w:val="00D63EA5"/>
    <w:rsid w:val="00D67FAC"/>
    <w:rsid w:val="00D701C3"/>
    <w:rsid w:val="00D721F0"/>
    <w:rsid w:val="00D72565"/>
    <w:rsid w:val="00D75533"/>
    <w:rsid w:val="00D812F9"/>
    <w:rsid w:val="00D818C6"/>
    <w:rsid w:val="00D824D3"/>
    <w:rsid w:val="00D916D0"/>
    <w:rsid w:val="00D92447"/>
    <w:rsid w:val="00D92E05"/>
    <w:rsid w:val="00D93F38"/>
    <w:rsid w:val="00D942B1"/>
    <w:rsid w:val="00D9775E"/>
    <w:rsid w:val="00DA09A4"/>
    <w:rsid w:val="00DA627F"/>
    <w:rsid w:val="00DA6D35"/>
    <w:rsid w:val="00DB2A3F"/>
    <w:rsid w:val="00DB63B3"/>
    <w:rsid w:val="00DC08D2"/>
    <w:rsid w:val="00DC1743"/>
    <w:rsid w:val="00DC1D8B"/>
    <w:rsid w:val="00DC6BBF"/>
    <w:rsid w:val="00DD0AB2"/>
    <w:rsid w:val="00DD2632"/>
    <w:rsid w:val="00DE0B69"/>
    <w:rsid w:val="00DE3C90"/>
    <w:rsid w:val="00DE4BE4"/>
    <w:rsid w:val="00DE638B"/>
    <w:rsid w:val="00DF4320"/>
    <w:rsid w:val="00DF46BD"/>
    <w:rsid w:val="00DF5C6D"/>
    <w:rsid w:val="00DF6B7E"/>
    <w:rsid w:val="00E152FC"/>
    <w:rsid w:val="00E1537C"/>
    <w:rsid w:val="00E20D45"/>
    <w:rsid w:val="00E224D5"/>
    <w:rsid w:val="00E23117"/>
    <w:rsid w:val="00E33BD7"/>
    <w:rsid w:val="00E34C15"/>
    <w:rsid w:val="00E37BA6"/>
    <w:rsid w:val="00E41264"/>
    <w:rsid w:val="00E427DE"/>
    <w:rsid w:val="00E4283D"/>
    <w:rsid w:val="00E4329F"/>
    <w:rsid w:val="00E44812"/>
    <w:rsid w:val="00E46F66"/>
    <w:rsid w:val="00E5164D"/>
    <w:rsid w:val="00E517D0"/>
    <w:rsid w:val="00E51D94"/>
    <w:rsid w:val="00E53999"/>
    <w:rsid w:val="00E54C49"/>
    <w:rsid w:val="00E62EF6"/>
    <w:rsid w:val="00E66CA6"/>
    <w:rsid w:val="00E7157F"/>
    <w:rsid w:val="00E762B6"/>
    <w:rsid w:val="00E818B2"/>
    <w:rsid w:val="00E848DA"/>
    <w:rsid w:val="00E84C04"/>
    <w:rsid w:val="00E90777"/>
    <w:rsid w:val="00E92562"/>
    <w:rsid w:val="00E94245"/>
    <w:rsid w:val="00E94985"/>
    <w:rsid w:val="00E961CC"/>
    <w:rsid w:val="00EA0762"/>
    <w:rsid w:val="00EA1966"/>
    <w:rsid w:val="00EA7EB5"/>
    <w:rsid w:val="00EB3F7B"/>
    <w:rsid w:val="00EB40E2"/>
    <w:rsid w:val="00EC610B"/>
    <w:rsid w:val="00ED0FA7"/>
    <w:rsid w:val="00ED1747"/>
    <w:rsid w:val="00EE4413"/>
    <w:rsid w:val="00EE53F4"/>
    <w:rsid w:val="00EE6F29"/>
    <w:rsid w:val="00EF7327"/>
    <w:rsid w:val="00F02E3F"/>
    <w:rsid w:val="00F04AEE"/>
    <w:rsid w:val="00F11899"/>
    <w:rsid w:val="00F14BB7"/>
    <w:rsid w:val="00F17D8C"/>
    <w:rsid w:val="00F205DF"/>
    <w:rsid w:val="00F22203"/>
    <w:rsid w:val="00F247C9"/>
    <w:rsid w:val="00F318BF"/>
    <w:rsid w:val="00F321FC"/>
    <w:rsid w:val="00F32305"/>
    <w:rsid w:val="00F34CB9"/>
    <w:rsid w:val="00F368D4"/>
    <w:rsid w:val="00F41795"/>
    <w:rsid w:val="00F43620"/>
    <w:rsid w:val="00F50280"/>
    <w:rsid w:val="00F52785"/>
    <w:rsid w:val="00F56A92"/>
    <w:rsid w:val="00F57658"/>
    <w:rsid w:val="00F6116A"/>
    <w:rsid w:val="00F6484D"/>
    <w:rsid w:val="00F64BAE"/>
    <w:rsid w:val="00F64D85"/>
    <w:rsid w:val="00F65CEF"/>
    <w:rsid w:val="00F66877"/>
    <w:rsid w:val="00F67D47"/>
    <w:rsid w:val="00F67E96"/>
    <w:rsid w:val="00F84092"/>
    <w:rsid w:val="00F87F68"/>
    <w:rsid w:val="00F906E7"/>
    <w:rsid w:val="00F91254"/>
    <w:rsid w:val="00F91B11"/>
    <w:rsid w:val="00F927E8"/>
    <w:rsid w:val="00F97EE3"/>
    <w:rsid w:val="00FA2F9E"/>
    <w:rsid w:val="00FB0F22"/>
    <w:rsid w:val="00FC1BEE"/>
    <w:rsid w:val="00FC33B8"/>
    <w:rsid w:val="00FC5FF8"/>
    <w:rsid w:val="00FC7783"/>
    <w:rsid w:val="00FD393C"/>
    <w:rsid w:val="00FD5B5D"/>
    <w:rsid w:val="00FE031D"/>
    <w:rsid w:val="00FE2283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844742"/>
  <w15:docId w15:val="{34F362C0-859E-437C-ACA1-0B77B878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8">
    <w:name w:val="8"/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7">
    <w:name w:val="7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5">
    <w:name w:val="5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4">
    <w:name w:val="4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3">
    <w:name w:val="3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2">
    <w:name w:val="2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F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539F7"/>
    <w:rPr>
      <w:b/>
      <w:bCs/>
    </w:rPr>
  </w:style>
  <w:style w:type="character" w:styleId="Uwydatnienie">
    <w:name w:val="Emphasis"/>
    <w:basedOn w:val="Domylnaczcionkaakapitu"/>
    <w:uiPriority w:val="20"/>
    <w:qFormat/>
    <w:rsid w:val="004619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2140"/>
    <w:rPr>
      <w:color w:val="0000FF"/>
      <w:u w:val="single"/>
    </w:rPr>
  </w:style>
  <w:style w:type="character" w:customStyle="1" w:styleId="imm-highlight">
    <w:name w:val="imm-highlight"/>
    <w:basedOn w:val="Domylnaczcionkaakapitu"/>
    <w:rsid w:val="004521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3D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5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3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B385A2AF4D3C4FB81BCFF20DCDA9CB" ma:contentTypeVersion="14" ma:contentTypeDescription="Utwórz nowy dokument." ma:contentTypeScope="" ma:versionID="5c601764333f9d58dddef4ea03e35ae5">
  <xsd:schema xmlns:xsd="http://www.w3.org/2001/XMLSchema" xmlns:xs="http://www.w3.org/2001/XMLSchema" xmlns:p="http://schemas.microsoft.com/office/2006/metadata/properties" xmlns:ns3="50f25d39-0a7f-422d-aed3-86eb44abc7c0" xmlns:ns4="4901ddd2-204c-456a-8009-dc399b42e3d8" targetNamespace="http://schemas.microsoft.com/office/2006/metadata/properties" ma:root="true" ma:fieldsID="eac86dd7df8b118ce0cde0b091a418fb" ns3:_="" ns4:_="">
    <xsd:import namespace="50f25d39-0a7f-422d-aed3-86eb44abc7c0"/>
    <xsd:import namespace="4901ddd2-204c-456a-8009-dc399b42e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5d39-0a7f-422d-aed3-86eb44abc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1ddd2-204c-456a-8009-dc399b42e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396E-C02C-4E04-973A-98C948CC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25d39-0a7f-422d-aed3-86eb44abc7c0"/>
    <ds:schemaRef ds:uri="4901ddd2-204c-456a-8009-dc399b42e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C6E9654-FC2F-47CF-B0A2-C3A4C367F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4A5065-FE6F-45FD-AD43-135FBF682C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E015EE-A151-481C-947C-6E00E90A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4993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Wrzosek, Michał</dc:creator>
  <cp:lastModifiedBy>Wrzosek, Michał</cp:lastModifiedBy>
  <cp:revision>2</cp:revision>
  <dcterms:created xsi:type="dcterms:W3CDTF">2022-05-23T14:50:00Z</dcterms:created>
  <dcterms:modified xsi:type="dcterms:W3CDTF">2022-05-23T14:50:00Z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2020-11-27T10:54:32Z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b2c994b9-c573-4f5c-a2d1-22c051bac723</vt:lpwstr>
  </property>
  <property fmtid="{D5CDD505-2E9C-101B-9397-08002B2CF9AE}" pid="8" name="MSIP_Label_c402f611-ee7c-4b0a-a4d4-1063a229fa8e_ContentBits">
    <vt:lpwstr>0</vt:lpwstr>
  </property>
  <property fmtid="{D5CDD505-2E9C-101B-9397-08002B2CF9AE}" pid="9" name="ContentTypeId">
    <vt:lpwstr>0x01010036B385A2AF4D3C4FB81BCFF20DCDA9CB</vt:lpwstr>
  </property>
</Properties>
</file>